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-454" w:type="dxa"/>
        <w:tblLayout w:type="fixed"/>
        <w:tblLook w:val="0000"/>
      </w:tblPr>
      <w:tblGrid>
        <w:gridCol w:w="11025"/>
      </w:tblGrid>
      <w:tr w:rsidR="00000000">
        <w:trPr>
          <w:trHeight w:val="627"/>
        </w:trPr>
        <w:tc>
          <w:tcPr>
            <w:tcW w:w="11025" w:type="dxa"/>
            <w:tcBorders>
              <w:top w:val="double" w:sz="18" w:space="0" w:color="000000"/>
              <w:left w:val="double" w:sz="18" w:space="0" w:color="000000"/>
              <w:bottom w:val="double" w:sz="18" w:space="0" w:color="000000"/>
              <w:right w:val="double" w:sz="18" w:space="0" w:color="000000"/>
            </w:tcBorders>
            <w:shd w:val="clear" w:color="auto" w:fill="auto"/>
          </w:tcPr>
          <w:p w:rsidR="00000000" w:rsidRDefault="00B53EB1">
            <w:pPr>
              <w:tabs>
                <w:tab w:val="left" w:pos="9972"/>
              </w:tabs>
              <w:snapToGrid w:val="0"/>
              <w:ind w:right="792"/>
              <w:jc w:val="center"/>
              <w:rPr>
                <w:b/>
                <w:sz w:val="6"/>
                <w:szCs w:val="6"/>
                <w:lang w:val="ru-RU" w:eastAsia="ru-RU"/>
              </w:rPr>
            </w:pPr>
          </w:p>
          <w:p w:rsidR="00000000" w:rsidRDefault="00B53EB1">
            <w:pPr>
              <w:tabs>
                <w:tab w:val="left" w:pos="9972"/>
              </w:tabs>
              <w:ind w:right="792"/>
              <w:jc w:val="center"/>
              <w:rPr>
                <w:b/>
                <w:sz w:val="28"/>
                <w:szCs w:val="28"/>
                <w:lang w:val="ru-RU" w:eastAsia="ru-RU"/>
              </w:rPr>
            </w:pPr>
          </w:p>
          <w:p w:rsidR="00000000" w:rsidRDefault="00B53EB1">
            <w:pPr>
              <w:tabs>
                <w:tab w:val="left" w:pos="9972"/>
              </w:tabs>
              <w:ind w:right="792"/>
              <w:jc w:val="center"/>
            </w:pPr>
            <w:r>
              <w:rPr>
                <w:b/>
                <w:sz w:val="28"/>
                <w:szCs w:val="28"/>
                <w:lang w:val="ru-RU" w:eastAsia="ru-RU"/>
              </w:rPr>
              <w:t>Отдел надзорной деятельности и профилактической работы по г.о.г. Бор</w:t>
            </w:r>
          </w:p>
          <w:p w:rsidR="00000000" w:rsidRDefault="00B53EB1">
            <w:pPr>
              <w:tabs>
                <w:tab w:val="left" w:pos="9972"/>
              </w:tabs>
              <w:ind w:right="792"/>
              <w:jc w:val="center"/>
            </w:pPr>
            <w:r>
              <w:rPr>
                <w:b/>
                <w:sz w:val="28"/>
                <w:szCs w:val="28"/>
                <w:lang w:val="ru-RU" w:eastAsia="ru-RU"/>
              </w:rPr>
              <w:t>Борское городское отделение ВДПО</w:t>
            </w:r>
          </w:p>
          <w:p w:rsidR="00000000" w:rsidRDefault="00B53EB1">
            <w:pPr>
              <w:jc w:val="center"/>
              <w:rPr>
                <w:b/>
                <w:sz w:val="16"/>
                <w:szCs w:val="16"/>
              </w:rPr>
            </w:pPr>
          </w:p>
          <w:p w:rsidR="00000000" w:rsidRDefault="00B53EB1">
            <w:pPr>
              <w:pStyle w:val="aa"/>
              <w:shd w:val="clear" w:color="auto" w:fill="EEEEEE"/>
              <w:spacing w:before="0" w:after="0"/>
              <w:jc w:val="center"/>
            </w:pPr>
            <w:r>
              <w:rPr>
                <w:rStyle w:val="a3"/>
                <w:color w:val="7030A0"/>
                <w:sz w:val="32"/>
                <w:szCs w:val="32"/>
              </w:rPr>
              <w:t xml:space="preserve">И Н Ф О Р М А </w:t>
            </w:r>
            <w:proofErr w:type="gramStart"/>
            <w:r>
              <w:rPr>
                <w:rStyle w:val="a3"/>
                <w:color w:val="7030A0"/>
                <w:sz w:val="32"/>
                <w:szCs w:val="32"/>
              </w:rPr>
              <w:t>Ц</w:t>
            </w:r>
            <w:proofErr w:type="gramEnd"/>
            <w:r>
              <w:rPr>
                <w:rStyle w:val="a3"/>
                <w:color w:val="7030A0"/>
                <w:sz w:val="32"/>
                <w:szCs w:val="32"/>
              </w:rPr>
              <w:t xml:space="preserve"> И Я</w:t>
            </w:r>
          </w:p>
          <w:p w:rsidR="00000000" w:rsidRDefault="00B53EB1">
            <w:pPr>
              <w:pStyle w:val="aa"/>
              <w:shd w:val="clear" w:color="auto" w:fill="EEEEEE"/>
              <w:spacing w:before="0" w:after="0"/>
              <w:jc w:val="center"/>
            </w:pPr>
            <w:r>
              <w:rPr>
                <w:rStyle w:val="a3"/>
                <w:color w:val="7030A0"/>
                <w:sz w:val="28"/>
                <w:szCs w:val="28"/>
              </w:rPr>
              <w:t xml:space="preserve">для населения о </w:t>
            </w:r>
            <w:proofErr w:type="gramStart"/>
            <w:r>
              <w:rPr>
                <w:rStyle w:val="a3"/>
                <w:color w:val="7030A0"/>
                <w:sz w:val="28"/>
                <w:szCs w:val="28"/>
              </w:rPr>
              <w:t>мерах</w:t>
            </w:r>
            <w:proofErr w:type="gramEnd"/>
            <w:r>
              <w:rPr>
                <w:rStyle w:val="a3"/>
                <w:color w:val="7030A0"/>
                <w:sz w:val="28"/>
                <w:szCs w:val="28"/>
              </w:rPr>
              <w:t xml:space="preserve"> пожарной безопасности и ответственности за их нарушение</w:t>
            </w:r>
          </w:p>
          <w:p w:rsidR="00000000" w:rsidRDefault="00B53EB1">
            <w:pPr>
              <w:jc w:val="center"/>
              <w:rPr>
                <w:color w:val="FF0000"/>
                <w:sz w:val="16"/>
                <w:szCs w:val="16"/>
              </w:rPr>
            </w:pPr>
          </w:p>
          <w:p w:rsidR="00000000" w:rsidRDefault="00B53EB1">
            <w:pPr>
              <w:jc w:val="center"/>
            </w:pPr>
            <w:r>
              <w:rPr>
                <w:b/>
                <w:color w:val="FF0000"/>
                <w:sz w:val="28"/>
                <w:szCs w:val="28"/>
              </w:rPr>
              <w:t>Федеральный Государственный Пожарный Надзор предуп</w:t>
            </w:r>
            <w:r>
              <w:rPr>
                <w:b/>
                <w:color w:val="FF0000"/>
                <w:sz w:val="28"/>
                <w:szCs w:val="28"/>
              </w:rPr>
              <w:t>реждает!!</w:t>
            </w:r>
            <w:r>
              <w:rPr>
                <w:b/>
                <w:color w:val="7030A0"/>
                <w:sz w:val="28"/>
                <w:szCs w:val="28"/>
              </w:rPr>
              <w:t>!</w:t>
            </w:r>
          </w:p>
          <w:p w:rsidR="00000000" w:rsidRDefault="00B53EB1">
            <w:pPr>
              <w:pStyle w:val="aa"/>
              <w:spacing w:before="0" w:after="0"/>
              <w:ind w:firstLine="574"/>
              <w:jc w:val="both"/>
            </w:pPr>
            <w:proofErr w:type="gramStart"/>
            <w:r>
              <w:rPr>
                <w:sz w:val="26"/>
                <w:szCs w:val="26"/>
              </w:rPr>
              <w:t>В целях организации соответствующей работы по недопущению палов сухой травы и перехода огня на жилые здания и иные строения, лесные массивы напоминаем, что запрет на сжигание отходов, тары в местах, находящихся на расстоянии менее 50 метров от о</w:t>
            </w:r>
            <w:r>
              <w:rPr>
                <w:sz w:val="26"/>
                <w:szCs w:val="26"/>
              </w:rPr>
              <w:t xml:space="preserve">бъектов установлен </w:t>
            </w:r>
            <w:r>
              <w:rPr>
                <w:b/>
                <w:sz w:val="26"/>
                <w:szCs w:val="26"/>
              </w:rPr>
              <w:t>п. 63 Правил противопожарного режима в Российской Федерации, утвержденных постановлением Правительства Российской Федераций от 16 сентября 2021 года № 1479 (ред. от</w:t>
            </w:r>
            <w:proofErr w:type="gramEnd"/>
            <w:r>
              <w:rPr>
                <w:b/>
                <w:sz w:val="26"/>
                <w:szCs w:val="26"/>
              </w:rPr>
              <w:t xml:space="preserve"> 24.10.2022) (далее – Правила).</w:t>
            </w:r>
          </w:p>
          <w:p w:rsidR="00000000" w:rsidRDefault="00B53EB1">
            <w:pPr>
              <w:pStyle w:val="aa"/>
              <w:spacing w:before="0" w:after="0"/>
              <w:ind w:firstLine="574"/>
              <w:jc w:val="both"/>
            </w:pPr>
            <w:r>
              <w:rPr>
                <w:i/>
                <w:sz w:val="26"/>
                <w:szCs w:val="26"/>
                <w:u w:val="single"/>
              </w:rPr>
              <w:t>Выжигание сухой травянистой растительност</w:t>
            </w:r>
            <w:r>
              <w:rPr>
                <w:i/>
                <w:sz w:val="26"/>
                <w:szCs w:val="26"/>
                <w:u w:val="single"/>
              </w:rPr>
              <w:t>и регламентировано п. 63 Правил и может проводиться в безветренную погоду при условии что:</w:t>
            </w:r>
          </w:p>
          <w:p w:rsidR="00000000" w:rsidRDefault="00B53EB1">
            <w:pPr>
              <w:pStyle w:val="aa"/>
              <w:spacing w:before="0" w:after="0"/>
              <w:ind w:firstLine="574"/>
              <w:jc w:val="both"/>
            </w:pPr>
            <w:r>
              <w:rPr>
                <w:color w:val="FF0000"/>
                <w:sz w:val="26"/>
                <w:szCs w:val="26"/>
              </w:rPr>
              <w:t>а) участок для выжигания сухой травянистой растительности располагается на расстоянии не менее 50 метров от ближайшего объекта защиты;</w:t>
            </w:r>
          </w:p>
          <w:p w:rsidR="00000000" w:rsidRDefault="00B53EB1">
            <w:pPr>
              <w:pStyle w:val="aa"/>
              <w:spacing w:before="0" w:after="0"/>
              <w:ind w:firstLine="574"/>
              <w:jc w:val="both"/>
            </w:pPr>
            <w:r>
              <w:rPr>
                <w:color w:val="FF0000"/>
                <w:sz w:val="26"/>
                <w:szCs w:val="26"/>
              </w:rPr>
              <w:t>б)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color w:val="FF0000"/>
                <w:sz w:val="26"/>
                <w:szCs w:val="26"/>
              </w:rPr>
              <w:t>территория вокруг участка д</w:t>
            </w:r>
            <w:r>
              <w:rPr>
                <w:color w:val="FF0000"/>
                <w:sz w:val="26"/>
                <w:szCs w:val="26"/>
              </w:rPr>
              <w:t>ля выжигания сухой травянистой растительности очищена в радиусе 30 метров от сухостойных деревьев, валежника, порубочных остатков, других горючих материалов и отделена противопожарной минерализованной полосой шириной не менее 1,4 метра;</w:t>
            </w:r>
          </w:p>
          <w:p w:rsidR="00000000" w:rsidRDefault="00B53EB1">
            <w:pPr>
              <w:pStyle w:val="aa"/>
              <w:spacing w:before="0" w:after="0"/>
              <w:ind w:firstLine="574"/>
              <w:jc w:val="both"/>
            </w:pPr>
            <w:r>
              <w:rPr>
                <w:color w:val="FF0000"/>
                <w:sz w:val="26"/>
                <w:szCs w:val="26"/>
              </w:rPr>
              <w:t>в)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color w:val="FF0000"/>
                <w:sz w:val="26"/>
                <w:szCs w:val="26"/>
              </w:rPr>
              <w:t>на территории, в</w:t>
            </w:r>
            <w:r>
              <w:rPr>
                <w:color w:val="FF0000"/>
                <w:sz w:val="26"/>
                <w:szCs w:val="26"/>
              </w:rPr>
              <w:t>ключающей участок для выжигания сухой травянистой растительности, не введен особый противопожарный режим;</w:t>
            </w:r>
          </w:p>
          <w:p w:rsidR="00000000" w:rsidRDefault="00B53EB1">
            <w:pPr>
              <w:pStyle w:val="aa"/>
              <w:spacing w:before="0" w:after="0"/>
              <w:ind w:firstLine="574"/>
              <w:jc w:val="both"/>
            </w:pPr>
            <w:r>
              <w:rPr>
                <w:color w:val="FF0000"/>
                <w:sz w:val="26"/>
                <w:szCs w:val="26"/>
              </w:rPr>
              <w:t xml:space="preserve">г) лица, участвующие в </w:t>
            </w:r>
            <w:proofErr w:type="gramStart"/>
            <w:r>
              <w:rPr>
                <w:color w:val="FF0000"/>
                <w:sz w:val="26"/>
                <w:szCs w:val="26"/>
              </w:rPr>
              <w:t>выжигании</w:t>
            </w:r>
            <w:proofErr w:type="gramEnd"/>
            <w:r>
              <w:rPr>
                <w:color w:val="FF0000"/>
                <w:sz w:val="26"/>
                <w:szCs w:val="26"/>
              </w:rPr>
              <w:t xml:space="preserve"> сухой травянистой растительности, постоянно находятся на месте проведения работ по выжиганию и обеспечены первичными </w:t>
            </w:r>
            <w:r>
              <w:rPr>
                <w:color w:val="FF0000"/>
                <w:sz w:val="26"/>
                <w:szCs w:val="26"/>
              </w:rPr>
              <w:t>средствами пожаротушения.</w:t>
            </w:r>
          </w:p>
          <w:p w:rsidR="00000000" w:rsidRDefault="00B53EB1">
            <w:pPr>
              <w:pStyle w:val="aa"/>
              <w:spacing w:before="0" w:after="0"/>
              <w:ind w:firstLine="574"/>
              <w:jc w:val="both"/>
            </w:pPr>
            <w:r>
              <w:rPr>
                <w:i/>
                <w:sz w:val="26"/>
                <w:szCs w:val="26"/>
                <w:u w:val="single"/>
              </w:rPr>
              <w:t xml:space="preserve">В </w:t>
            </w:r>
            <w:proofErr w:type="gramStart"/>
            <w:r>
              <w:rPr>
                <w:i/>
                <w:sz w:val="26"/>
                <w:szCs w:val="26"/>
                <w:u w:val="single"/>
              </w:rPr>
              <w:t>соответствии</w:t>
            </w:r>
            <w:proofErr w:type="gramEnd"/>
            <w:r>
              <w:rPr>
                <w:i/>
                <w:sz w:val="26"/>
                <w:szCs w:val="26"/>
                <w:u w:val="single"/>
              </w:rPr>
              <w:t xml:space="preserve"> с п. 63 Правил установлено, что принятие решения о проведении выжигания сухой травянистой растительности и определение лиц, ответственных за выжигание, осуществляются руководителем организации, осуществляющей деятел</w:t>
            </w:r>
            <w:r>
              <w:rPr>
                <w:i/>
                <w:sz w:val="26"/>
                <w:szCs w:val="26"/>
                <w:u w:val="single"/>
              </w:rPr>
              <w:t>ьность на соответствующей территории.</w:t>
            </w:r>
          </w:p>
          <w:p w:rsidR="00000000" w:rsidRDefault="00B53EB1">
            <w:pPr>
              <w:pStyle w:val="aa"/>
              <w:spacing w:before="0" w:after="0"/>
              <w:ind w:firstLine="574"/>
              <w:jc w:val="both"/>
            </w:pPr>
            <w:r>
              <w:rPr>
                <w:b/>
                <w:szCs w:val="26"/>
              </w:rPr>
              <w:t xml:space="preserve"> </w:t>
            </w:r>
            <w:r>
              <w:rPr>
                <w:b/>
                <w:szCs w:val="26"/>
              </w:rPr>
              <w:t>Запрет на выжигание стерни, пожнивных остатков и разведение костров на полях установлен п. 185 и прил. 4 Правил.</w:t>
            </w:r>
          </w:p>
          <w:p w:rsidR="00000000" w:rsidRDefault="00B53EB1">
            <w:pPr>
              <w:pStyle w:val="aa"/>
              <w:spacing w:before="0" w:after="0"/>
              <w:ind w:firstLine="574"/>
              <w:jc w:val="both"/>
            </w:pPr>
            <w:r>
              <w:rPr>
                <w:b/>
                <w:szCs w:val="26"/>
              </w:rPr>
              <w:t>Запрет на выжигание сухой травы, сжигание кустарника и другого горючего материала под мостами установлен</w:t>
            </w:r>
            <w:r>
              <w:rPr>
                <w:b/>
                <w:szCs w:val="26"/>
              </w:rPr>
              <w:t xml:space="preserve"> п. 240 Правил.</w:t>
            </w:r>
          </w:p>
          <w:p w:rsidR="00000000" w:rsidRDefault="00B53EB1">
            <w:pPr>
              <w:pStyle w:val="aa"/>
              <w:spacing w:before="0" w:after="0"/>
              <w:ind w:firstLine="574"/>
              <w:jc w:val="center"/>
            </w:pPr>
            <w:r>
              <w:rPr>
                <w:color w:val="7030A0"/>
                <w:szCs w:val="26"/>
              </w:rPr>
              <w:t>Административная ответственность за нарушение указанных требований Правил установлена ст. 20.4 Кодекса об административных правонарушениях в РФ.</w:t>
            </w:r>
          </w:p>
          <w:p w:rsidR="00000000" w:rsidRDefault="00B53EB1">
            <w:pPr>
              <w:pStyle w:val="aa"/>
              <w:spacing w:before="0" w:after="0"/>
              <w:ind w:firstLine="574"/>
              <w:jc w:val="both"/>
            </w:pPr>
            <w:r>
              <w:rPr>
                <w:i/>
                <w:color w:val="7030A0"/>
                <w:sz w:val="26"/>
                <w:szCs w:val="26"/>
                <w:u w:val="single"/>
              </w:rPr>
              <w:t>Сумма штрафа составляет</w:t>
            </w:r>
            <w:r>
              <w:rPr>
                <w:i/>
                <w:sz w:val="26"/>
                <w:szCs w:val="26"/>
                <w:u w:val="single"/>
              </w:rPr>
              <w:t xml:space="preserve"> </w:t>
            </w:r>
            <w:r>
              <w:rPr>
                <w:b/>
                <w:i/>
                <w:sz w:val="26"/>
                <w:szCs w:val="26"/>
                <w:u w:val="single"/>
              </w:rPr>
              <w:t>на граждан от 5000-15 000 руб., на должностных лиц от 20 000-30 000 руб</w:t>
            </w:r>
            <w:r>
              <w:rPr>
                <w:b/>
                <w:i/>
                <w:sz w:val="26"/>
                <w:szCs w:val="26"/>
                <w:u w:val="single"/>
              </w:rPr>
              <w:t>., на лиц, осуществляющих предпринимательскую деятельность                   без образования юридического лица от 40 000 – 60 000 руб.; на юридических лиц от 300 000-400 000 руб.</w:t>
            </w:r>
          </w:p>
          <w:p w:rsidR="00000000" w:rsidRDefault="00B53EB1">
            <w:pPr>
              <w:ind w:firstLine="547"/>
              <w:jc w:val="both"/>
            </w:pPr>
            <w:proofErr w:type="gramStart"/>
            <w:r>
              <w:rPr>
                <w:i/>
                <w:color w:val="7030A0"/>
                <w:sz w:val="26"/>
                <w:szCs w:val="26"/>
                <w:u w:val="single"/>
              </w:rPr>
              <w:t xml:space="preserve">Те же действия, совершенные в условиях </w:t>
            </w:r>
            <w:hyperlink r:id="rId4" w:anchor="dst100306" w:history="1">
              <w:r>
                <w:rPr>
                  <w:rStyle w:val="a4"/>
                  <w:i/>
                  <w:color w:val="7030A0"/>
                  <w:sz w:val="26"/>
                  <w:szCs w:val="26"/>
                </w:rPr>
                <w:t>особого противопожарного режима</w:t>
              </w:r>
            </w:hyperlink>
            <w:r>
              <w:rPr>
                <w:i/>
                <w:color w:val="7030A0"/>
                <w:sz w:val="26"/>
                <w:szCs w:val="26"/>
                <w:u w:val="single"/>
              </w:rPr>
              <w:t>,</w:t>
            </w:r>
            <w:bookmarkStart w:id="0" w:name="dst2690"/>
            <w:bookmarkEnd w:id="0"/>
            <w:r>
              <w:rPr>
                <w:i/>
                <w:color w:val="7030A0"/>
                <w:sz w:val="26"/>
                <w:szCs w:val="26"/>
                <w:u w:val="single"/>
              </w:rPr>
              <w:t xml:space="preserve"> влекут наложение административного штрафа</w:t>
            </w:r>
            <w:r>
              <w:rPr>
                <w:i/>
                <w:sz w:val="26"/>
                <w:szCs w:val="26"/>
                <w:u w:val="single"/>
              </w:rPr>
              <w:t xml:space="preserve"> </w:t>
            </w:r>
            <w:r>
              <w:rPr>
                <w:b/>
                <w:i/>
                <w:sz w:val="26"/>
                <w:szCs w:val="26"/>
                <w:u w:val="single"/>
              </w:rPr>
              <w:t>на граждан от 10 000-20 000 руб.; на должностных лиц от 30 000-60 000 руб.; на лиц, осуществля</w:t>
            </w:r>
            <w:r>
              <w:rPr>
                <w:b/>
                <w:i/>
                <w:sz w:val="26"/>
                <w:szCs w:val="26"/>
                <w:u w:val="single"/>
              </w:rPr>
              <w:t>ющих предпринимательскую деятельность                   без образования юридического лица от 60 000 – 80 000 руб.; на юридических лиц от 400 000-800 000 руб.</w:t>
            </w:r>
            <w:proofErr w:type="gramEnd"/>
          </w:p>
          <w:p w:rsidR="00000000" w:rsidRDefault="00B53EB1">
            <w:pPr>
              <w:pStyle w:val="aa"/>
              <w:spacing w:before="0" w:after="0"/>
              <w:ind w:firstLine="574"/>
              <w:jc w:val="both"/>
            </w:pPr>
            <w:r>
              <w:rPr>
                <w:b/>
                <w:color w:val="FF0000"/>
                <w:szCs w:val="26"/>
              </w:rPr>
              <w:t>Выжигание сухой травянистой растительности на земельных участках, непосредственно примыкающих к ле</w:t>
            </w:r>
            <w:r>
              <w:rPr>
                <w:b/>
                <w:color w:val="FF0000"/>
                <w:szCs w:val="26"/>
              </w:rPr>
              <w:t>сам, осуществляется в соответствии с Правилами пожарной безопасности в лесах, утвержденными постановлением Правительства Российской Федерации от 07 октября 2020 г. № 1614 «Об утверждении Правил пожарной безопасности в лесах».</w:t>
            </w:r>
          </w:p>
          <w:p w:rsidR="00000000" w:rsidRDefault="00B53EB1">
            <w:pPr>
              <w:pStyle w:val="aa"/>
              <w:spacing w:before="0" w:after="0"/>
              <w:ind w:firstLine="574"/>
              <w:jc w:val="both"/>
            </w:pPr>
            <w:r>
              <w:rPr>
                <w:b/>
                <w:color w:val="FF0000"/>
                <w:szCs w:val="26"/>
              </w:rPr>
              <w:t>Правилами пожарной безопасност</w:t>
            </w:r>
            <w:r>
              <w:rPr>
                <w:b/>
                <w:color w:val="FF0000"/>
                <w:szCs w:val="26"/>
              </w:rPr>
              <w:t xml:space="preserve">и в лесах установлены единые требования к мерам пожарной безопасности в лесах, в том числе запрет на разведение костров, выжигание травы на земельных участках, непосредственно примыкающих к лесам, защитным и озеленительным </w:t>
            </w:r>
            <w:r>
              <w:rPr>
                <w:b/>
                <w:color w:val="FF0000"/>
                <w:szCs w:val="26"/>
              </w:rPr>
              <w:lastRenderedPageBreak/>
              <w:t>лесным насаждениям.</w:t>
            </w:r>
          </w:p>
        </w:tc>
      </w:tr>
    </w:tbl>
    <w:p w:rsidR="00000000" w:rsidRDefault="00B53EB1">
      <w:pPr>
        <w:tabs>
          <w:tab w:val="left" w:pos="2546"/>
        </w:tabs>
      </w:pPr>
    </w:p>
    <w:sectPr w:rsidR="00000000" w:rsidSect="00B53EB1">
      <w:pgSz w:w="11906" w:h="16838"/>
      <w:pgMar w:top="142" w:right="566" w:bottom="142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B53EB1"/>
    <w:rsid w:val="00B53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 w:val="0"/>
      <w:sz w:val="28"/>
      <w:szCs w:val="28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blk">
    <w:name w:val="blk"/>
  </w:style>
  <w:style w:type="character" w:styleId="a4">
    <w:name w:val="Hyperlink"/>
    <w:rPr>
      <w:color w:val="0000FF"/>
      <w:u w:val="single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customStyle="1" w:styleId="10">
    <w:name w:val="Указатель1"/>
    <w:basedOn w:val="a"/>
    <w:pPr>
      <w:suppressLineNumbers/>
    </w:pPr>
    <w:rPr>
      <w:rFonts w:ascii="PT Astra Serif" w:hAnsi="PT Astra Serif" w:cs="Noto Sans Devanagari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pPr>
      <w:spacing w:after="120"/>
      <w:ind w:left="283"/>
    </w:pPr>
    <w:rPr>
      <w:sz w:val="16"/>
      <w:szCs w:val="16"/>
    </w:rPr>
  </w:style>
  <w:style w:type="paragraph" w:customStyle="1" w:styleId="11">
    <w:name w:val=" Знак Знак Знак Знак Знак Знак1 Знак Знак Знак"/>
    <w:basedOn w:val="a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styleId="aa">
    <w:name w:val="Normal (Web)"/>
    <w:basedOn w:val="a"/>
    <w:pPr>
      <w:spacing w:before="280" w:after="280"/>
    </w:pPr>
    <w:rPr>
      <w:szCs w:val="24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5438/2dafcc9f8f2d8b800512e96ec8914d9155752f9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532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Главное управление МЧС России по Нижегородской области</dc:title>
  <dc:creator>Yastrebov</dc:creator>
  <cp:lastModifiedBy>userito</cp:lastModifiedBy>
  <cp:revision>2</cp:revision>
  <cp:lastPrinted>1995-11-21T14:41:00Z</cp:lastPrinted>
  <dcterms:created xsi:type="dcterms:W3CDTF">2023-03-29T12:30:00Z</dcterms:created>
  <dcterms:modified xsi:type="dcterms:W3CDTF">2023-03-29T12:30:00Z</dcterms:modified>
</cp:coreProperties>
</file>